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157" w:rsidRPr="00B132F0" w:rsidRDefault="000845E1" w:rsidP="00022459">
      <w:pPr>
        <w:jc w:val="center"/>
        <w:rPr>
          <w:b/>
          <w:sz w:val="28"/>
        </w:rPr>
      </w:pPr>
      <w:r w:rsidRPr="00B132F0">
        <w:rPr>
          <w:b/>
          <w:sz w:val="28"/>
        </w:rPr>
        <w:t>INSTRUÇÃO NORMATIVA SEHAB Nº 01/2021 DE 08 DE MARÇO DE 2021</w:t>
      </w:r>
    </w:p>
    <w:p w:rsidR="00F93964" w:rsidRDefault="00F93964" w:rsidP="0072164A">
      <w:pPr>
        <w:jc w:val="both"/>
        <w:rPr>
          <w:b/>
          <w:sz w:val="28"/>
        </w:rPr>
      </w:pPr>
    </w:p>
    <w:p w:rsidR="00F93964" w:rsidRPr="00B132F0" w:rsidRDefault="00F93964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CONSIDERANDO que a classificação da situação mundial do COVID-19 como pandemia significa o risco potencial de a doença infecciosa atingir a população mundial de forma simultânea, não se limitando a locais que já tenham sido identificadas como de transmissão interna; </w:t>
      </w:r>
    </w:p>
    <w:p w:rsidR="00F93964" w:rsidRPr="00B132F0" w:rsidRDefault="00F93964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CONSIDERANDO que no Município de Sorocaba, o Decreto nº 25.663, de 21 de março de 2020, que reconhece o estado de calamidade pública no Município, em razão de epidemia de doença infecciosa viral respiratória, causada pelo agente Novo </w:t>
      </w:r>
      <w:proofErr w:type="spellStart"/>
      <w:r w:rsidRPr="00B132F0">
        <w:rPr>
          <w:sz w:val="24"/>
        </w:rPr>
        <w:t>Coronavírus</w:t>
      </w:r>
      <w:proofErr w:type="spellEnd"/>
      <w:r w:rsidRPr="00B132F0">
        <w:rPr>
          <w:sz w:val="24"/>
        </w:rPr>
        <w:t xml:space="preserve"> - COVID-19;</w:t>
      </w:r>
    </w:p>
    <w:p w:rsidR="00F93964" w:rsidRPr="00B132F0" w:rsidRDefault="00F93964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CONSIDERANDO a necessidade de estabelecer medidas de caráter temporário visando reduzir exposição pessoal e interações presenciais entre os servidores municipais, </w:t>
      </w:r>
    </w:p>
    <w:p w:rsidR="00F93964" w:rsidRPr="00B132F0" w:rsidRDefault="00F93964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CONSIDERANDO a publicação da Portaria nº </w:t>
      </w:r>
      <w:r w:rsidRPr="00B132F0">
        <w:rPr>
          <w:sz w:val="24"/>
        </w:rPr>
        <w:t>22.976</w:t>
      </w:r>
      <w:r w:rsidRPr="00B132F0">
        <w:rPr>
          <w:sz w:val="24"/>
        </w:rPr>
        <w:t xml:space="preserve"> que e</w:t>
      </w:r>
      <w:r w:rsidRPr="00B132F0">
        <w:rPr>
          <w:sz w:val="24"/>
        </w:rPr>
        <w:t>stabelece medidas de caráter temporário visando reduzir exposição pessoal e interações presenciais entre servidores e empregados públicos municipais da Administração Direta, Autárquica e Fundacional, como forma de prevenção aos problemas causados pelo COVID-19</w:t>
      </w:r>
      <w:r w:rsidRPr="00B132F0">
        <w:rPr>
          <w:sz w:val="24"/>
        </w:rPr>
        <w:t xml:space="preserve">, </w:t>
      </w:r>
      <w:r w:rsidR="000845E1" w:rsidRPr="00B132F0">
        <w:rPr>
          <w:sz w:val="24"/>
        </w:rPr>
        <w:t>INSTRUI</w:t>
      </w:r>
      <w:r w:rsidRPr="00B132F0">
        <w:rPr>
          <w:sz w:val="24"/>
        </w:rPr>
        <w:t>:</w:t>
      </w:r>
    </w:p>
    <w:p w:rsidR="003D4C5D" w:rsidRPr="00B132F0" w:rsidRDefault="003D4C5D" w:rsidP="0072164A">
      <w:pPr>
        <w:spacing w:after="0" w:line="360" w:lineRule="auto"/>
        <w:jc w:val="both"/>
        <w:rPr>
          <w:sz w:val="24"/>
        </w:rPr>
      </w:pPr>
    </w:p>
    <w:p w:rsidR="00A43883" w:rsidRPr="00B132F0" w:rsidRDefault="00A43883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Art. 1º - Fica </w:t>
      </w:r>
      <w:r w:rsidR="000845E1" w:rsidRPr="00B132F0">
        <w:rPr>
          <w:sz w:val="24"/>
        </w:rPr>
        <w:t>temporariamente suspenso o</w:t>
      </w:r>
      <w:r w:rsidRPr="00B132F0">
        <w:rPr>
          <w:sz w:val="24"/>
        </w:rPr>
        <w:t xml:space="preserve"> atendimento</w:t>
      </w:r>
      <w:r w:rsidR="000F1E8F" w:rsidRPr="00B132F0">
        <w:rPr>
          <w:sz w:val="24"/>
        </w:rPr>
        <w:t xml:space="preserve"> geral</w:t>
      </w:r>
      <w:r w:rsidRPr="00B132F0">
        <w:rPr>
          <w:sz w:val="24"/>
        </w:rPr>
        <w:t xml:space="preserve"> ao público na Secretaria da </w:t>
      </w:r>
      <w:r w:rsidR="00F508A1" w:rsidRPr="00B132F0">
        <w:rPr>
          <w:sz w:val="24"/>
        </w:rPr>
        <w:t>H</w:t>
      </w:r>
      <w:r w:rsidRPr="00B132F0">
        <w:rPr>
          <w:sz w:val="24"/>
        </w:rPr>
        <w:t xml:space="preserve">abitação e Regularização Fundiária </w:t>
      </w:r>
      <w:r w:rsidR="008C4DA3">
        <w:rPr>
          <w:sz w:val="24"/>
        </w:rPr>
        <w:t>a partir</w:t>
      </w:r>
      <w:r w:rsidR="000F1E8F" w:rsidRPr="00B132F0">
        <w:rPr>
          <w:sz w:val="24"/>
        </w:rPr>
        <w:t xml:space="preserve"> </w:t>
      </w:r>
      <w:r w:rsidR="008C4DA3">
        <w:rPr>
          <w:sz w:val="24"/>
        </w:rPr>
        <w:t>d</w:t>
      </w:r>
      <w:r w:rsidR="000F1E8F" w:rsidRPr="00B132F0">
        <w:rPr>
          <w:sz w:val="24"/>
        </w:rPr>
        <w:t xml:space="preserve">o dia </w:t>
      </w:r>
      <w:r w:rsidR="008C4DA3">
        <w:rPr>
          <w:sz w:val="24"/>
        </w:rPr>
        <w:t>08</w:t>
      </w:r>
      <w:r w:rsidR="000F1E8F" w:rsidRPr="00B132F0">
        <w:rPr>
          <w:sz w:val="24"/>
        </w:rPr>
        <w:t xml:space="preserve"> de março de 2021 em razão da viabilidade de substituição do atendimento presencial por atendimento por meios eletrônicos, conforme exposto pela Portaria 22976, art. 12, I.</w:t>
      </w:r>
    </w:p>
    <w:p w:rsidR="000F1E8F" w:rsidRPr="00B132F0" w:rsidRDefault="00B132F0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>§1º</w:t>
      </w:r>
      <w:r w:rsidR="000F1E8F" w:rsidRPr="00B132F0">
        <w:rPr>
          <w:sz w:val="24"/>
        </w:rPr>
        <w:t xml:space="preserve"> – Fica aqui divulgado que o atendimento da SEHAB ocorrerá por meio dos seguintes meios eletrônicos:</w:t>
      </w:r>
    </w:p>
    <w:p w:rsidR="000F1E8F" w:rsidRPr="00B132F0" w:rsidRDefault="00B132F0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>I</w:t>
      </w:r>
      <w:r w:rsidR="000F1E8F" w:rsidRPr="00B132F0">
        <w:rPr>
          <w:sz w:val="24"/>
        </w:rPr>
        <w:t xml:space="preserve"> </w:t>
      </w:r>
      <w:r w:rsidR="0022234A" w:rsidRPr="00B132F0">
        <w:rPr>
          <w:sz w:val="24"/>
        </w:rPr>
        <w:t xml:space="preserve">Atendimento pelo </w:t>
      </w:r>
      <w:proofErr w:type="spellStart"/>
      <w:r w:rsidR="0022234A" w:rsidRPr="00B132F0">
        <w:rPr>
          <w:sz w:val="24"/>
        </w:rPr>
        <w:t>Whatsapp</w:t>
      </w:r>
      <w:proofErr w:type="spellEnd"/>
      <w:r w:rsidR="0022234A" w:rsidRPr="00B132F0">
        <w:rPr>
          <w:sz w:val="24"/>
        </w:rPr>
        <w:t xml:space="preserve"> no número 99198-7875;</w:t>
      </w:r>
    </w:p>
    <w:p w:rsidR="000F1E8F" w:rsidRPr="00B132F0" w:rsidRDefault="00B132F0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>II</w:t>
      </w:r>
      <w:r w:rsidR="000F1E8F" w:rsidRPr="00B132F0">
        <w:rPr>
          <w:sz w:val="24"/>
        </w:rPr>
        <w:t xml:space="preserve"> </w:t>
      </w:r>
      <w:r w:rsidR="0022234A" w:rsidRPr="00B132F0">
        <w:rPr>
          <w:sz w:val="24"/>
        </w:rPr>
        <w:t>Atendimento por telefone no número 3212-7287;</w:t>
      </w:r>
    </w:p>
    <w:p w:rsidR="000F1E8F" w:rsidRDefault="00B132F0" w:rsidP="0072164A">
      <w:pPr>
        <w:spacing w:after="0" w:line="360" w:lineRule="auto"/>
        <w:jc w:val="both"/>
        <w:rPr>
          <w:sz w:val="24"/>
          <w:szCs w:val="24"/>
        </w:rPr>
      </w:pPr>
      <w:r w:rsidRPr="00B132F0">
        <w:rPr>
          <w:sz w:val="24"/>
        </w:rPr>
        <w:t>III</w:t>
      </w:r>
      <w:r w:rsidR="000F1E8F" w:rsidRPr="00B132F0">
        <w:rPr>
          <w:sz w:val="24"/>
        </w:rPr>
        <w:t xml:space="preserve"> </w:t>
      </w:r>
      <w:r w:rsidR="0022234A">
        <w:rPr>
          <w:sz w:val="24"/>
        </w:rPr>
        <w:t xml:space="preserve">Atendimento por e-mail </w:t>
      </w:r>
      <w:r w:rsidR="0022234A">
        <w:rPr>
          <w:sz w:val="24"/>
          <w:szCs w:val="24"/>
        </w:rPr>
        <w:t>para assuntos relacionados ao cadastro habitacional</w:t>
      </w:r>
      <w:r w:rsidR="0022234A">
        <w:rPr>
          <w:sz w:val="24"/>
          <w:szCs w:val="24"/>
        </w:rPr>
        <w:t xml:space="preserve"> no endereço </w:t>
      </w:r>
      <w:hyperlink r:id="rId8" w:history="1">
        <w:r w:rsidR="0022234A">
          <w:rPr>
            <w:rStyle w:val="Hyperlink"/>
            <w:sz w:val="24"/>
            <w:szCs w:val="24"/>
          </w:rPr>
          <w:t>CASANOVASOROCABA@SOROCABA.SP.GOV.BR</w:t>
        </w:r>
      </w:hyperlink>
      <w:r w:rsidR="0022234A">
        <w:rPr>
          <w:sz w:val="24"/>
          <w:szCs w:val="24"/>
        </w:rPr>
        <w:t>.</w:t>
      </w:r>
    </w:p>
    <w:p w:rsidR="0022234A" w:rsidRDefault="0022234A" w:rsidP="0072164A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IV Para</w:t>
      </w:r>
      <w:proofErr w:type="gramEnd"/>
      <w:r>
        <w:rPr>
          <w:sz w:val="24"/>
          <w:szCs w:val="24"/>
        </w:rPr>
        <w:t xml:space="preserve"> </w:t>
      </w:r>
      <w:r w:rsidR="00336741">
        <w:rPr>
          <w:sz w:val="24"/>
          <w:szCs w:val="24"/>
        </w:rPr>
        <w:t xml:space="preserve">efetuar o </w:t>
      </w:r>
      <w:r>
        <w:rPr>
          <w:sz w:val="24"/>
          <w:szCs w:val="24"/>
        </w:rPr>
        <w:t xml:space="preserve">cadastro no programa habitacional </w:t>
      </w:r>
      <w:r w:rsidR="00336741">
        <w:rPr>
          <w:sz w:val="24"/>
          <w:szCs w:val="24"/>
        </w:rPr>
        <w:t>acessar pelo endereço</w:t>
      </w:r>
    </w:p>
    <w:p w:rsidR="0022234A" w:rsidRDefault="0022234A" w:rsidP="0072164A">
      <w:pPr>
        <w:spacing w:after="0" w:line="360" w:lineRule="auto"/>
        <w:jc w:val="both"/>
        <w:rPr>
          <w:sz w:val="24"/>
          <w:szCs w:val="24"/>
        </w:rPr>
      </w:pPr>
      <w:hyperlink r:id="rId9" w:history="1">
        <w:r w:rsidRPr="004A13A2">
          <w:rPr>
            <w:rStyle w:val="Hyperlink"/>
            <w:sz w:val="24"/>
            <w:szCs w:val="24"/>
          </w:rPr>
          <w:t>HTTPS://SERVICOS.SOROCABA.SP.GOV.BR/BEMMORARCADASTRO</w:t>
        </w:r>
      </w:hyperlink>
    </w:p>
    <w:p w:rsidR="0022234A" w:rsidRDefault="00B132F0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>V</w:t>
      </w:r>
      <w:r w:rsidR="003D4C5D" w:rsidRPr="00B132F0">
        <w:rPr>
          <w:sz w:val="24"/>
        </w:rPr>
        <w:t xml:space="preserve"> </w:t>
      </w:r>
      <w:r w:rsidR="0022234A" w:rsidRPr="00B132F0">
        <w:rPr>
          <w:sz w:val="24"/>
        </w:rPr>
        <w:t xml:space="preserve">Atendimento por e-mail para assuntos gerais no endereço </w:t>
      </w:r>
      <w:hyperlink r:id="rId10" w:history="1">
        <w:r w:rsidR="0022234A" w:rsidRPr="00B132F0">
          <w:rPr>
            <w:rStyle w:val="Hyperlink"/>
            <w:sz w:val="24"/>
          </w:rPr>
          <w:t>SEHAB@SOROCABA.SP.GOV.BR</w:t>
        </w:r>
      </w:hyperlink>
      <w:r w:rsidR="0022234A" w:rsidRPr="00B132F0">
        <w:rPr>
          <w:sz w:val="24"/>
        </w:rPr>
        <w:t>;</w:t>
      </w:r>
    </w:p>
    <w:p w:rsidR="000F1E8F" w:rsidRPr="00B132F0" w:rsidRDefault="0022234A" w:rsidP="0072164A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VI </w:t>
      </w:r>
      <w:r w:rsidR="000F1E8F" w:rsidRPr="00B132F0">
        <w:rPr>
          <w:sz w:val="24"/>
        </w:rPr>
        <w:t>Atendimento por e-mail</w:t>
      </w:r>
      <w:r w:rsidR="000F1E8F" w:rsidRPr="00B132F0">
        <w:rPr>
          <w:sz w:val="24"/>
        </w:rPr>
        <w:t xml:space="preserve"> para assuntos sobre Regularização Fundiária no endereço </w:t>
      </w:r>
      <w:hyperlink r:id="rId11" w:history="1">
        <w:r w:rsidR="003D4C5D" w:rsidRPr="00B132F0">
          <w:rPr>
            <w:rStyle w:val="Hyperlink"/>
            <w:sz w:val="24"/>
          </w:rPr>
          <w:t>REG.FUNDIARIA@SOROCABA.SP.GOV.BR</w:t>
        </w:r>
      </w:hyperlink>
    </w:p>
    <w:p w:rsidR="003D4C5D" w:rsidRPr="00B132F0" w:rsidRDefault="003D4C5D" w:rsidP="0072164A">
      <w:pPr>
        <w:spacing w:after="0" w:line="360" w:lineRule="auto"/>
        <w:jc w:val="both"/>
        <w:rPr>
          <w:sz w:val="24"/>
        </w:rPr>
      </w:pPr>
    </w:p>
    <w:p w:rsidR="003D4C5D" w:rsidRPr="00B132F0" w:rsidRDefault="003D4C5D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Art. 2º - Fica </w:t>
      </w:r>
      <w:r w:rsidR="000845E1" w:rsidRPr="00B132F0">
        <w:rPr>
          <w:sz w:val="24"/>
        </w:rPr>
        <w:t>instituído</w:t>
      </w:r>
      <w:r w:rsidRPr="00B132F0">
        <w:rPr>
          <w:sz w:val="24"/>
        </w:rPr>
        <w:t xml:space="preserve"> </w:t>
      </w:r>
      <w:r w:rsidR="000845E1" w:rsidRPr="00B132F0">
        <w:rPr>
          <w:sz w:val="24"/>
        </w:rPr>
        <w:t xml:space="preserve">o regime excepcional e temporário de trabalho remoto, que será permitido aos servidores lotados na Secretaria </w:t>
      </w:r>
      <w:r w:rsidR="000845E1" w:rsidRPr="00B132F0">
        <w:rPr>
          <w:sz w:val="24"/>
        </w:rPr>
        <w:t>da Habitação e Regularização Fundiária</w:t>
      </w:r>
      <w:r w:rsidR="000845E1" w:rsidRPr="00B132F0">
        <w:rPr>
          <w:sz w:val="24"/>
        </w:rPr>
        <w:t xml:space="preserve">, </w:t>
      </w:r>
      <w:r w:rsidR="000845E1" w:rsidRPr="00B132F0">
        <w:rPr>
          <w:sz w:val="24"/>
        </w:rPr>
        <w:t>observada a natureza do serviço,</w:t>
      </w:r>
      <w:r w:rsidRPr="00B132F0">
        <w:rPr>
          <w:sz w:val="24"/>
        </w:rPr>
        <w:t xml:space="preserve"> para respeitar o distanciamento de 1,5 (um e meio) metro </w:t>
      </w:r>
      <w:r w:rsidRPr="00B132F0">
        <w:rPr>
          <w:sz w:val="24"/>
        </w:rPr>
        <w:lastRenderedPageBreak/>
        <w:t>entre os servidores, que ocorrerá na forma de rodízio que será determinado pela Chefia de Divisão e Seção.</w:t>
      </w:r>
    </w:p>
    <w:p w:rsidR="000845E1" w:rsidRPr="00B132F0" w:rsidRDefault="000845E1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§ 1º Para os fins desta Instrução, entende-se por trabalho remoto aquele realizado à distância, não delimitado por competência territorial, por meio de equipamentos e tecnologias que permitam a sua plena realização fora das dependências das unidades da Prefeitura de Sorocaba. </w:t>
      </w:r>
    </w:p>
    <w:p w:rsidR="003D4C5D" w:rsidRPr="00B132F0" w:rsidRDefault="000845E1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>§ 2º A inclusão dos servidores no regime de trabalho remoto</w:t>
      </w:r>
      <w:r w:rsidR="00185583" w:rsidRPr="00B132F0">
        <w:rPr>
          <w:sz w:val="24"/>
        </w:rPr>
        <w:t xml:space="preserve"> ocorrerá sob a</w:t>
      </w:r>
      <w:r w:rsidR="00185583" w:rsidRPr="00B132F0">
        <w:rPr>
          <w:sz w:val="24"/>
        </w:rPr>
        <w:t xml:space="preserve"> forma de rodízio</w:t>
      </w:r>
      <w:r w:rsidR="00185583" w:rsidRPr="00B132F0">
        <w:rPr>
          <w:sz w:val="24"/>
        </w:rPr>
        <w:t xml:space="preserve"> e</w:t>
      </w:r>
      <w:r w:rsidRPr="00B132F0">
        <w:rPr>
          <w:sz w:val="24"/>
        </w:rPr>
        <w:t xml:space="preserve"> é fundamentada na conveniência do serviço, podendo ser revertida a qualquer tempo, a pedido ou por ato motivado da chefia imediata</w:t>
      </w:r>
      <w:r w:rsidR="00185583" w:rsidRPr="00B132F0">
        <w:rPr>
          <w:sz w:val="24"/>
        </w:rPr>
        <w:t xml:space="preserve"> ou mediata</w:t>
      </w:r>
      <w:r w:rsidRPr="00B132F0">
        <w:rPr>
          <w:sz w:val="24"/>
        </w:rPr>
        <w:t>.</w:t>
      </w:r>
    </w:p>
    <w:p w:rsidR="0072164A" w:rsidRPr="00B132F0" w:rsidRDefault="00185583" w:rsidP="0072164A">
      <w:pPr>
        <w:spacing w:after="0" w:line="360" w:lineRule="auto"/>
        <w:jc w:val="both"/>
        <w:rPr>
          <w:rFonts w:cs="MV Boli"/>
          <w:sz w:val="24"/>
        </w:rPr>
      </w:pPr>
      <w:r w:rsidRPr="00B132F0">
        <w:rPr>
          <w:sz w:val="24"/>
        </w:rPr>
        <w:t xml:space="preserve">§3º Permanecerão em trabalho remoto os </w:t>
      </w:r>
      <w:r w:rsidR="0072164A" w:rsidRPr="00B132F0">
        <w:rPr>
          <w:sz w:val="24"/>
        </w:rPr>
        <w:t xml:space="preserve">demais </w:t>
      </w:r>
      <w:r w:rsidRPr="00B132F0">
        <w:rPr>
          <w:sz w:val="24"/>
        </w:rPr>
        <w:t xml:space="preserve">servidores que se enquadram no disposto do artigo 4º da portaria </w:t>
      </w:r>
      <w:r w:rsidR="0072164A" w:rsidRPr="00B132F0">
        <w:rPr>
          <w:rFonts w:cs="MV Boli"/>
          <w:sz w:val="24"/>
        </w:rPr>
        <w:t>22976;</w:t>
      </w:r>
    </w:p>
    <w:p w:rsidR="0072164A" w:rsidRPr="00B132F0" w:rsidRDefault="0072164A" w:rsidP="0072164A">
      <w:pPr>
        <w:spacing w:after="0" w:line="360" w:lineRule="auto"/>
        <w:jc w:val="both"/>
        <w:rPr>
          <w:rFonts w:cs="MV Boli"/>
          <w:sz w:val="24"/>
        </w:rPr>
      </w:pP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Art. 3º Os chefes de Seção e de Divisão serão os coordenadores do trabalho. </w:t>
      </w: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§ 1º Competirá aos Chefes de Divisão: </w:t>
      </w: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I. </w:t>
      </w:r>
      <w:r w:rsidRPr="00B132F0">
        <w:rPr>
          <w:sz w:val="24"/>
        </w:rPr>
        <w:t>Coordenar e monitorar a execução do trabalho remoto;</w:t>
      </w: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II. Estabelecer metas de desempenho. </w:t>
      </w: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§ 2º Competirá aos Chefes de Seção: </w:t>
      </w: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I. </w:t>
      </w:r>
      <w:r w:rsidRPr="00B132F0">
        <w:rPr>
          <w:sz w:val="24"/>
        </w:rPr>
        <w:t>Proporcionar de forma isonômica o revezamento entre os servidores;</w:t>
      </w: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>II. Receber e elaborar relatórios das atividades desenvolvidas semanalmente;</w:t>
      </w: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III. Informar, junto à frequência mensal, o relatório de produtividade dos servidores. </w:t>
      </w: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Art. 4º Será de responsabilidade de cada servidor durante o trabalho remoto: </w:t>
      </w: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I. </w:t>
      </w:r>
      <w:r w:rsidRPr="00B132F0">
        <w:rPr>
          <w:sz w:val="24"/>
        </w:rPr>
        <w:t xml:space="preserve">Manter telefone/contato disponível para comunicação direta entre a chefia imediata e/ou demais servidores durante o horário de expediente (das 8h às 17h ou conforme jornadas específicas de trabalho); </w:t>
      </w: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II. Acompanhar diariamente todas as comunicações eletrônicas expedidas pela Prefeitura de </w:t>
      </w:r>
      <w:r w:rsidRPr="00B132F0">
        <w:rPr>
          <w:sz w:val="24"/>
        </w:rPr>
        <w:t>S</w:t>
      </w:r>
      <w:r w:rsidRPr="00B132F0">
        <w:rPr>
          <w:sz w:val="24"/>
        </w:rPr>
        <w:t xml:space="preserve">orocaba e/ou pelas chefias e demais servidores; </w:t>
      </w: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>III. Atender às convocações para reuniões da Secretaria, independente da escala de trabalho;</w:t>
      </w: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IV. Estar ciente das atividades a serem desempenhadas; </w:t>
      </w: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V. Dispor de equipamentos eletrônicos e ergonômicos adequados para a realização das atividades; </w:t>
      </w: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VI. Guardar sigilo das informações contidas em processos e/ou documentos sob sua responsabilidade. </w:t>
      </w: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</w:p>
    <w:p w:rsidR="003D4C5D" w:rsidRPr="00B132F0" w:rsidRDefault="0072164A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>Art. 5º Durante o período de atuação em regime de trabalho remoto</w:t>
      </w:r>
      <w:r w:rsidRPr="00B132F0">
        <w:rPr>
          <w:sz w:val="24"/>
        </w:rPr>
        <w:t>,</w:t>
      </w:r>
      <w:r w:rsidRPr="00B132F0">
        <w:rPr>
          <w:sz w:val="24"/>
        </w:rPr>
        <w:t xml:space="preserve"> está suspensa a realização de banco de horas, horas extraordinárias ou gratificadas.</w:t>
      </w: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</w:p>
    <w:p w:rsidR="0072164A" w:rsidRDefault="0072164A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>Art. 6º A retirada de processos e demais documentos das dependências da Prefeitura de Sorocaba, quando necessária, dar-se-á mediante assinatura de termo de recebimento e responsabilidade pelo servidor, que deverá devolvê-los íntegros ao término do trabalho ou quando solicitado pela chefia imediata.</w:t>
      </w:r>
    </w:p>
    <w:p w:rsidR="00336741" w:rsidRDefault="00336741" w:rsidP="0072164A">
      <w:pPr>
        <w:spacing w:after="0" w:line="360" w:lineRule="auto"/>
        <w:jc w:val="both"/>
        <w:rPr>
          <w:sz w:val="24"/>
        </w:rPr>
      </w:pPr>
    </w:p>
    <w:p w:rsidR="00336741" w:rsidRPr="00B132F0" w:rsidRDefault="00336741" w:rsidP="0072164A">
      <w:pPr>
        <w:spacing w:after="0" w:line="360" w:lineRule="auto"/>
        <w:jc w:val="both"/>
        <w:rPr>
          <w:sz w:val="24"/>
        </w:rPr>
      </w:pPr>
      <w:r>
        <w:rPr>
          <w:sz w:val="24"/>
        </w:rPr>
        <w:t>Art. 7º A realização do trabalho remoto deverá ser comprovada através de relatório de produtividade semanal com a descrição das atividades diárias, que será encaminhado semanalmente pelo servidor à chefia imediata e anexado na respectiva frequência mensal.</w:t>
      </w: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Art. </w:t>
      </w:r>
      <w:r w:rsidR="00336741">
        <w:rPr>
          <w:sz w:val="24"/>
        </w:rPr>
        <w:t>8</w:t>
      </w:r>
      <w:r w:rsidRPr="00B132F0">
        <w:rPr>
          <w:sz w:val="24"/>
        </w:rPr>
        <w:t>º Em caso de descumprimento do estabelecido nesta Instrução ou de denúncia motivada e identificada, o servidor deverá prestar esclarecimentos à chefia imediata, o qual determinará, se for o caso, a imediata suspensão do trabalho remoto.</w:t>
      </w: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Parágrafo Único. Além da suspensão do regime de trabalho remoto conferido ao servidor, a autoridade competente </w:t>
      </w:r>
      <w:r w:rsidRPr="00B132F0">
        <w:rPr>
          <w:sz w:val="24"/>
        </w:rPr>
        <w:t>poderá promover</w:t>
      </w:r>
      <w:r w:rsidRPr="00B132F0">
        <w:rPr>
          <w:sz w:val="24"/>
        </w:rPr>
        <w:t xml:space="preserve"> a abertura de procedimento administrativo disciplinar para apuração de responsabilidade, quando for o caso.</w:t>
      </w: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Art. </w:t>
      </w:r>
      <w:r w:rsidR="00336741">
        <w:rPr>
          <w:sz w:val="24"/>
        </w:rPr>
        <w:t>9</w:t>
      </w:r>
      <w:r w:rsidRPr="00B132F0">
        <w:rPr>
          <w:sz w:val="24"/>
        </w:rPr>
        <w:t>º Todas as disposições contidas na presente Instrução Normativa são de caráter excepcional</w:t>
      </w:r>
      <w:r w:rsidRPr="00B132F0">
        <w:rPr>
          <w:sz w:val="24"/>
        </w:rPr>
        <w:t xml:space="preserve">, perdurando até </w:t>
      </w:r>
      <w:r w:rsidR="008C4DA3">
        <w:rPr>
          <w:sz w:val="24"/>
        </w:rPr>
        <w:t>sua revogação</w:t>
      </w:r>
      <w:r w:rsidRPr="00B132F0">
        <w:rPr>
          <w:sz w:val="24"/>
        </w:rPr>
        <w:t>.</w:t>
      </w:r>
    </w:p>
    <w:p w:rsidR="0072164A" w:rsidRPr="00B132F0" w:rsidRDefault="0072164A" w:rsidP="0072164A">
      <w:pPr>
        <w:spacing w:after="0" w:line="360" w:lineRule="auto"/>
        <w:jc w:val="both"/>
        <w:rPr>
          <w:sz w:val="24"/>
        </w:rPr>
      </w:pPr>
    </w:p>
    <w:p w:rsidR="0072164A" w:rsidRPr="00B132F0" w:rsidRDefault="0072164A" w:rsidP="00336741">
      <w:pPr>
        <w:spacing w:after="0" w:line="360" w:lineRule="auto"/>
        <w:jc w:val="both"/>
        <w:rPr>
          <w:sz w:val="24"/>
        </w:rPr>
      </w:pPr>
      <w:r w:rsidRPr="00B132F0">
        <w:rPr>
          <w:sz w:val="24"/>
        </w:rPr>
        <w:t xml:space="preserve">Art. </w:t>
      </w:r>
      <w:r w:rsidR="00336741">
        <w:rPr>
          <w:sz w:val="24"/>
        </w:rPr>
        <w:t>10</w:t>
      </w:r>
      <w:r w:rsidR="008C4DA3">
        <w:rPr>
          <w:sz w:val="24"/>
        </w:rPr>
        <w:t xml:space="preserve">º </w:t>
      </w:r>
      <w:r w:rsidRPr="00B132F0">
        <w:rPr>
          <w:sz w:val="24"/>
        </w:rPr>
        <w:t xml:space="preserve">Esta Instrução Normativa entra em vigor </w:t>
      </w:r>
      <w:r w:rsidR="00022459" w:rsidRPr="00B132F0">
        <w:rPr>
          <w:sz w:val="24"/>
        </w:rPr>
        <w:t>a partir de 08 de março de 2021</w:t>
      </w:r>
      <w:r w:rsidRPr="00B132F0">
        <w:rPr>
          <w:sz w:val="24"/>
        </w:rPr>
        <w:t>.</w:t>
      </w:r>
      <w:bookmarkStart w:id="0" w:name="_GoBack"/>
      <w:bookmarkEnd w:id="0"/>
    </w:p>
    <w:sectPr w:rsidR="0072164A" w:rsidRPr="00B132F0" w:rsidSect="00F30C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F2D" w:rsidRDefault="00543F2D" w:rsidP="0044649F">
      <w:pPr>
        <w:spacing w:after="0" w:line="240" w:lineRule="auto"/>
      </w:pPr>
      <w:r>
        <w:separator/>
      </w:r>
    </w:p>
  </w:endnote>
  <w:endnote w:type="continuationSeparator" w:id="0">
    <w:p w:rsidR="00543F2D" w:rsidRDefault="00543F2D" w:rsidP="0044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C20" w:rsidRDefault="00437C2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200" w:rsidRDefault="00684200" w:rsidP="00684200">
    <w:pPr>
      <w:pStyle w:val="Cabealho"/>
      <w:pBdr>
        <w:bottom w:val="single" w:sz="12" w:space="1" w:color="auto"/>
      </w:pBdr>
      <w:rPr>
        <w:b/>
        <w:color w:val="595959"/>
        <w:sz w:val="24"/>
        <w:szCs w:val="24"/>
      </w:rPr>
    </w:pPr>
    <w:r>
      <w:rPr>
        <w:b/>
        <w:color w:val="595959"/>
        <w:sz w:val="24"/>
        <w:szCs w:val="24"/>
      </w:rPr>
      <w:t xml:space="preserve">            </w:t>
    </w:r>
    <w:r w:rsidRPr="0084797E">
      <w:rPr>
        <w:b/>
        <w:color w:val="595959"/>
        <w:sz w:val="24"/>
        <w:szCs w:val="24"/>
      </w:rPr>
      <w:t xml:space="preserve"> </w:t>
    </w:r>
  </w:p>
  <w:p w:rsidR="00003723" w:rsidRDefault="00437C20" w:rsidP="00003723">
    <w:pPr>
      <w:pStyle w:val="yiv803907752msonormal"/>
      <w:spacing w:before="0" w:after="0"/>
      <w:jc w:val="center"/>
    </w:pPr>
    <w:r>
      <w:rPr>
        <w:rFonts w:ascii="Calibri" w:hAnsi="Calibri" w:cs="Calibri"/>
        <w:b/>
        <w:color w:val="595959"/>
        <w:sz w:val="20"/>
        <w:szCs w:val="20"/>
      </w:rPr>
      <w:t>PALACETE SCARPA - Térreo</w:t>
    </w:r>
  </w:p>
  <w:p w:rsidR="00003723" w:rsidRDefault="00003723" w:rsidP="00003723">
    <w:pPr>
      <w:pStyle w:val="yiv803907752msonormal"/>
      <w:spacing w:before="0" w:after="0"/>
      <w:jc w:val="center"/>
      <w:rPr>
        <w:rFonts w:ascii="Calibri" w:hAnsi="Calibri" w:cs="Calibri"/>
        <w:color w:val="595959"/>
        <w:sz w:val="20"/>
        <w:szCs w:val="20"/>
      </w:rPr>
    </w:pPr>
    <w:r>
      <w:rPr>
        <w:rFonts w:ascii="Calibri" w:hAnsi="Calibri" w:cs="Calibri"/>
        <w:color w:val="595959"/>
        <w:sz w:val="20"/>
        <w:szCs w:val="20"/>
      </w:rPr>
      <w:t xml:space="preserve">Rua Souza Pereira, nº </w:t>
    </w:r>
    <w:r w:rsidR="00437C20">
      <w:rPr>
        <w:rFonts w:ascii="Calibri" w:hAnsi="Calibri" w:cs="Calibri"/>
        <w:color w:val="595959"/>
        <w:sz w:val="20"/>
        <w:szCs w:val="20"/>
      </w:rPr>
      <w:t>440/</w:t>
    </w:r>
    <w:r>
      <w:rPr>
        <w:rFonts w:ascii="Calibri" w:hAnsi="Calibri" w:cs="Calibri"/>
        <w:color w:val="595959"/>
        <w:sz w:val="20"/>
        <w:szCs w:val="20"/>
      </w:rPr>
      <w:t>448 – Centro – CEP 18010-320 – Sorocaba – SP</w:t>
    </w:r>
  </w:p>
  <w:p w:rsidR="00003723" w:rsidRDefault="00003723" w:rsidP="00003723">
    <w:pPr>
      <w:pStyle w:val="yiv803907752msonormal"/>
      <w:spacing w:before="0" w:after="0"/>
      <w:jc w:val="center"/>
      <w:rPr>
        <w:rFonts w:ascii="Calibri" w:hAnsi="Calibri" w:cs="Calibri"/>
        <w:b/>
        <w:color w:val="595959"/>
        <w:sz w:val="20"/>
        <w:szCs w:val="20"/>
      </w:rPr>
    </w:pPr>
    <w:r>
      <w:rPr>
        <w:rFonts w:ascii="Calibri" w:hAnsi="Calibri" w:cs="Calibri"/>
        <w:b/>
        <w:color w:val="595959"/>
        <w:sz w:val="20"/>
        <w:szCs w:val="20"/>
      </w:rPr>
      <w:t>Fone: (15) 3212.7287</w:t>
    </w:r>
  </w:p>
  <w:p w:rsidR="0044649F" w:rsidRDefault="00003723" w:rsidP="00003723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243" cy="76200"/>
          <wp:effectExtent l="0" t="0" r="0" b="0"/>
          <wp:docPr id="90" name="Imagem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m títu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0980" cy="138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C20" w:rsidRDefault="00437C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F2D" w:rsidRDefault="00543F2D" w:rsidP="0044649F">
      <w:pPr>
        <w:spacing w:after="0" w:line="240" w:lineRule="auto"/>
      </w:pPr>
      <w:r>
        <w:separator/>
      </w:r>
    </w:p>
  </w:footnote>
  <w:footnote w:type="continuationSeparator" w:id="0">
    <w:p w:rsidR="00543F2D" w:rsidRDefault="00543F2D" w:rsidP="00446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C20" w:rsidRDefault="00437C2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C41" w:rsidRDefault="00F30C41" w:rsidP="00F30C41">
    <w:pPr>
      <w:pStyle w:val="Cabealho"/>
      <w:pBdr>
        <w:bottom w:val="single" w:sz="12" w:space="1" w:color="auto"/>
      </w:pBdr>
      <w:tabs>
        <w:tab w:val="clear" w:pos="4252"/>
      </w:tabs>
      <w:rPr>
        <w:b/>
        <w:color w:val="595959"/>
        <w:sz w:val="24"/>
        <w:szCs w:val="24"/>
      </w:rPr>
    </w:pPr>
    <w:r>
      <w:rPr>
        <w:b/>
        <w:color w:val="595959"/>
        <w:sz w:val="24"/>
        <w:szCs w:val="24"/>
      </w:rPr>
      <w:tab/>
    </w:r>
    <w:r>
      <w:rPr>
        <w:noProof/>
        <w:lang w:eastAsia="pt-BR"/>
      </w:rPr>
      <w:drawing>
        <wp:inline distT="0" distB="0" distL="0" distR="0" wp14:anchorId="220C8008" wp14:editId="549877FD">
          <wp:extent cx="3200847" cy="905001"/>
          <wp:effectExtent l="0" t="0" r="0" b="9525"/>
          <wp:docPr id="89" name="Imagem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Sem títu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847" cy="905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C20" w:rsidRDefault="00437C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A2B"/>
    <w:multiLevelType w:val="hybridMultilevel"/>
    <w:tmpl w:val="D5164C40"/>
    <w:lvl w:ilvl="0" w:tplc="7A243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7A2"/>
    <w:multiLevelType w:val="hybridMultilevel"/>
    <w:tmpl w:val="8EB8CDAA"/>
    <w:lvl w:ilvl="0" w:tplc="9B34C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83DE8"/>
    <w:multiLevelType w:val="hybridMultilevel"/>
    <w:tmpl w:val="70FC0A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7E0B"/>
    <w:multiLevelType w:val="hybridMultilevel"/>
    <w:tmpl w:val="A8FEA09A"/>
    <w:lvl w:ilvl="0" w:tplc="6504B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726F3"/>
    <w:multiLevelType w:val="hybridMultilevel"/>
    <w:tmpl w:val="045223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9F"/>
    <w:rsid w:val="00003723"/>
    <w:rsid w:val="00022459"/>
    <w:rsid w:val="000845E1"/>
    <w:rsid w:val="000E0534"/>
    <w:rsid w:val="000E4CB4"/>
    <w:rsid w:val="000E5AA1"/>
    <w:rsid w:val="000F1E8F"/>
    <w:rsid w:val="00127218"/>
    <w:rsid w:val="0015738E"/>
    <w:rsid w:val="00162ADA"/>
    <w:rsid w:val="00162AF6"/>
    <w:rsid w:val="00185583"/>
    <w:rsid w:val="001D46AD"/>
    <w:rsid w:val="001D76DD"/>
    <w:rsid w:val="001F1DA0"/>
    <w:rsid w:val="0022234A"/>
    <w:rsid w:val="0028251F"/>
    <w:rsid w:val="00287708"/>
    <w:rsid w:val="00336741"/>
    <w:rsid w:val="00367C8A"/>
    <w:rsid w:val="003D4C5D"/>
    <w:rsid w:val="003F4CD3"/>
    <w:rsid w:val="00437C20"/>
    <w:rsid w:val="0044649F"/>
    <w:rsid w:val="00543F2D"/>
    <w:rsid w:val="00573274"/>
    <w:rsid w:val="005C3687"/>
    <w:rsid w:val="00667AA9"/>
    <w:rsid w:val="00684200"/>
    <w:rsid w:val="006B38E1"/>
    <w:rsid w:val="006C5CDB"/>
    <w:rsid w:val="0072164A"/>
    <w:rsid w:val="008017C6"/>
    <w:rsid w:val="00807B25"/>
    <w:rsid w:val="00820163"/>
    <w:rsid w:val="00853157"/>
    <w:rsid w:val="008C341C"/>
    <w:rsid w:val="008C4DA3"/>
    <w:rsid w:val="00900C3D"/>
    <w:rsid w:val="00912922"/>
    <w:rsid w:val="00952254"/>
    <w:rsid w:val="009B5739"/>
    <w:rsid w:val="009C41F2"/>
    <w:rsid w:val="00A43883"/>
    <w:rsid w:val="00A5665D"/>
    <w:rsid w:val="00A67272"/>
    <w:rsid w:val="00AC0689"/>
    <w:rsid w:val="00B132F0"/>
    <w:rsid w:val="00D0565D"/>
    <w:rsid w:val="00D30749"/>
    <w:rsid w:val="00E1226F"/>
    <w:rsid w:val="00E165BD"/>
    <w:rsid w:val="00E4549D"/>
    <w:rsid w:val="00F30C41"/>
    <w:rsid w:val="00F3708B"/>
    <w:rsid w:val="00F508A1"/>
    <w:rsid w:val="00F80B6E"/>
    <w:rsid w:val="00F9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3BC1CF"/>
  <w15:docId w15:val="{82D6717C-A6FC-4763-9D8A-8660236A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6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649F"/>
  </w:style>
  <w:style w:type="paragraph" w:styleId="Rodap">
    <w:name w:val="footer"/>
    <w:basedOn w:val="Normal"/>
    <w:link w:val="RodapChar"/>
    <w:uiPriority w:val="99"/>
    <w:unhideWhenUsed/>
    <w:rsid w:val="00446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649F"/>
  </w:style>
  <w:style w:type="paragraph" w:styleId="Textodebalo">
    <w:name w:val="Balloon Text"/>
    <w:basedOn w:val="Normal"/>
    <w:link w:val="TextodebaloChar"/>
    <w:uiPriority w:val="99"/>
    <w:semiHidden/>
    <w:unhideWhenUsed/>
    <w:rsid w:val="0044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49F"/>
    <w:rPr>
      <w:rFonts w:ascii="Tahoma" w:hAnsi="Tahoma" w:cs="Tahoma"/>
      <w:sz w:val="16"/>
      <w:szCs w:val="16"/>
    </w:rPr>
  </w:style>
  <w:style w:type="paragraph" w:customStyle="1" w:styleId="yiv803907752msonormal">
    <w:name w:val="yiv803907752msonormal"/>
    <w:basedOn w:val="Normal"/>
    <w:rsid w:val="00003723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9396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1E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anovasorocaba@sorocaba.sp.gov.b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.FUNDIARIA@SOROCABA.SP.GOV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EHAB@SOROCABA.SP.GOV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ervicos.sorocaba.sp.gov.br/bemmorarcadastro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E268-31A7-40B0-BF22-4EB7B3BC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928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Priscila Alves</dc:creator>
  <cp:lastModifiedBy>Fernando Barbosa Canhavate</cp:lastModifiedBy>
  <cp:revision>5</cp:revision>
  <cp:lastPrinted>2021-03-08T14:46:00Z</cp:lastPrinted>
  <dcterms:created xsi:type="dcterms:W3CDTF">2021-03-08T14:44:00Z</dcterms:created>
  <dcterms:modified xsi:type="dcterms:W3CDTF">2021-03-08T17:32:00Z</dcterms:modified>
</cp:coreProperties>
</file>